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ЭКСПЕРТНОЕ ИССЛЕДОВАНИЕ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Форма брифа – заполните и пришлите на sales@auroraai.pro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Метод: задаёт исследователь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Исследование по ВАШЕЙ методологии – для социологов, исследователей, методологов. Вы задаёте дизайн: метод, состав выборки, фреймворк, шкалы, гипотезы – по нему исследование и проводится в пределах панели (от 8 до 50 персон) и границ метода. Результат – генератор гипотез. Само по себе заземление панели устойчивость выводов не повышает: перекосы исходных данных панель наследует. Если своей методологии нет – используйте «Быстрый тест».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Задайте методологию и дизайн: метод, выборку и квоты, фреймворк, шкалы, гипотезы.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Сформулируйте ключевой исследовательский вопрос.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Приложите гайд интервью / анкету к письму – проведём по нему в пределах тарифа и возможностей метода (по желанию).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Методология_и_схема_исследования_"/>
      <w:pPr>
        <w:pStyle w:val="Heading2"/>
      </w:pPr>
      <w:r>
        <w:rPr>
          <w:rFonts w:ascii="Calibri" w:hAnsi="Calibri"/>
          <w:color w:val="8C7142"/>
        </w:rPr>
        <w:t>Методология и схема исследования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Метод (глубинные интервью / фокус-группа / опрос / проективные методики / лестница ценностей), аналитическая рамка, шкалы, гипотезы. Персоны отвечают каждая сама по себе: </w:t>
        <w:br/>
        <w:t>группового обсуждения, как в живой фокус-группе, здесь нет. Состав выборки и квоты – отдельным полем ниже, здесь их не дублируйте.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6" w:name="sec_004_Бренд_или_продукт"/>
      <w:pPr>
        <w:pStyle w:val="Heading2"/>
      </w:pPr>
      <w:r>
        <w:rPr>
          <w:rFonts w:ascii="Calibri" w:hAnsi="Calibri"/>
          <w:color w:val="8C7142"/>
        </w:rPr>
        <w:t>Бренд или продукт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Название бренда или продукта, к которому относится исследование.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7" w:name="sec_005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8" w:name="sec_006_Ключевой_исследовательский_вопрос"/>
      <w:pPr>
        <w:pStyle w:val="Heading2"/>
      </w:pPr>
      <w:r>
        <w:rPr>
          <w:rFonts w:ascii="Calibri" w:hAnsi="Calibri"/>
          <w:color w:val="8C7142"/>
        </w:rPr>
        <w:t>Ключевой исследовательский вопрос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Главный вопрос, на который должно ответить исследование.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9" w:name="sec_007_Выборка_и_квоты"/>
      <w:pPr>
        <w:pStyle w:val="Heading2"/>
      </w:pPr>
      <w:r>
        <w:rPr>
          <w:rFonts w:ascii="Calibri" w:hAnsi="Calibri"/>
          <w:color w:val="8C7142"/>
        </w:rPr>
        <w:t>Выборка и квоты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Состав выборки, сегменты, квоты.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0" w:name="sec_008_Инструмент"/>
      <w:pPr>
        <w:pStyle w:val="Heading2"/>
      </w:pPr>
      <w:r>
        <w:rPr>
          <w:rFonts w:ascii="Calibri" w:hAnsi="Calibri"/>
          <w:color w:val="8C7142"/>
        </w:rPr>
        <w:t>Инструмент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Приложите гайд / анкету к письму – проведём по нему в пределах тарифа и возможностей метода (размер панели, границы метода); </w:t>
        <w:br/>
        <w:t>либо опишите ключевые вопросы здесь (по желанию).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1" w:name="sec_009_Аналитические_фреймворки"/>
      <w:pPr>
        <w:pStyle w:val="Heading2"/>
      </w:pPr>
      <w:r>
        <w:rPr>
          <w:rFonts w:ascii="Calibri" w:hAnsi="Calibri"/>
          <w:color w:val="8C7142"/>
        </w:rPr>
        <w:t>Аналитические фреймворки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Какие фреймворки применить при анализе (по желанию).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JTBD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TPB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ELM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Kano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Means-End (laddering)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Van Westendorp</w:t>
      </w:r>
    </w:p>
    <w:p>
      <w:bookmarkStart w:id="112" w:name="sec_010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2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3" w:name="sec_011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4" w:name="sec_012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5" w:name="sec_013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Сразу отчёт</w:t>
      </w:r>
    </w:p>
    <w:p>
      <w:bookmarkStart w:id="116" w:name="sec_014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7" w:name="sec_015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17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Экспертное исследование</dc:title>
  <dc:subject/>
  <dc:creator>ООО «Платформа Аврора»</dc:creator>
  <cp:keywords>/custom-study:pack-v87a5f4ea628e</cp:keywords>
  <dc:description/>
  <cp:lastModifiedBy>ООО «Платформа Аврора»</cp:lastModifiedBy>
  <cp:revision>1</cp:revision>
  <dcterms:created xsi:type="dcterms:W3CDTF">2026-10-19T11:57:58Z</dcterms:created>
  <dcterms:modified xsi:type="dcterms:W3CDTF">2026-10-19T11:57:58Z</dcterms:modified>
  <cp:category/>
</cp:coreProperties>
</file>